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06E70" w14:textId="6E30C422" w:rsidR="00AC74FA" w:rsidRPr="00F11963" w:rsidRDefault="00151B2F" w:rsidP="00F11963">
      <w:pPr>
        <w:spacing w:before="117" w:after="117" w:line="336" w:lineRule="atLeast"/>
        <w:jc w:val="both"/>
        <w:rPr>
          <w:rFonts w:ascii="ABC Diatype Rounded Heavy" w:hAnsi="ABC Diatype Rounded Heavy" w:cstheme="minorHAnsi"/>
          <w:color w:val="000000"/>
          <w:sz w:val="42"/>
          <w:szCs w:val="42"/>
        </w:rPr>
      </w:pPr>
      <w:r w:rsidRPr="00F11963">
        <w:rPr>
          <w:rFonts w:ascii="ABC Diatype Rounded Heavy" w:hAnsi="ABC Diatype Rounded Heavy" w:cstheme="minorHAnsi"/>
          <w:color w:val="000000"/>
          <w:sz w:val="42"/>
          <w:szCs w:val="42"/>
        </w:rPr>
        <w:t>Molly Johnson</w:t>
      </w:r>
    </w:p>
    <w:p w14:paraId="799F409D" w14:textId="629F979C" w:rsidR="0044343A" w:rsidRPr="000F4367" w:rsidRDefault="00151B2F" w:rsidP="000F4367">
      <w:pPr>
        <w:pStyle w:val="ParagrapheLabeurParagraphe"/>
      </w:pPr>
      <w:r w:rsidRPr="00F11963">
        <w:rPr>
          <w:rFonts w:cstheme="minorHAnsi"/>
          <w:color w:val="000000"/>
        </w:rPr>
        <w:t>C’était au début des années</w:t>
      </w:r>
      <w:r w:rsidR="001F56C1">
        <w:rPr>
          <w:rFonts w:cstheme="minorHAnsi"/>
          <w:color w:val="000000"/>
        </w:rPr>
        <w:t> </w:t>
      </w:r>
      <w:r w:rsidRPr="00F11963">
        <w:rPr>
          <w:rFonts w:cstheme="minorHAnsi"/>
          <w:color w:val="000000"/>
        </w:rPr>
        <w:t xml:space="preserve">2000. Une voix étonnante, puissante, gorgée de blues et de rock, s’imposait sur la scène jazz. Une voix venue de Toronto et inondant tous les grands rendez-vous musicaux outre-Atlantique, et </w:t>
      </w:r>
      <w:r w:rsidR="00631C9B" w:rsidRPr="00F11963">
        <w:rPr>
          <w:rFonts w:cstheme="minorHAnsi"/>
          <w:color w:val="000000"/>
        </w:rPr>
        <w:t>européens</w:t>
      </w:r>
      <w:r w:rsidRPr="00F11963">
        <w:rPr>
          <w:rFonts w:cstheme="minorHAnsi"/>
          <w:color w:val="000000"/>
        </w:rPr>
        <w:t xml:space="preserve">. Molly Johnson, sa tessiture </w:t>
      </w:r>
      <w:r w:rsidRPr="00401A1E">
        <w:rPr>
          <w:rFonts w:cstheme="minorHAnsi"/>
          <w:color w:val="000000"/>
        </w:rPr>
        <w:t>mezzo-soprano</w:t>
      </w:r>
      <w:r w:rsidRPr="00F11963">
        <w:rPr>
          <w:rFonts w:cstheme="minorHAnsi"/>
          <w:color w:val="000000"/>
        </w:rPr>
        <w:t xml:space="preserve"> </w:t>
      </w:r>
      <w:r w:rsidR="006F2A13" w:rsidRPr="00F11963">
        <w:rPr>
          <w:rFonts w:cstheme="minorHAnsi"/>
          <w:color w:val="000000"/>
        </w:rPr>
        <w:t xml:space="preserve">et son </w:t>
      </w:r>
      <w:r w:rsidR="006F2A13" w:rsidRPr="00B44BED">
        <w:rPr>
          <w:rFonts w:cstheme="minorHAnsi"/>
          <w:color w:val="000000"/>
        </w:rPr>
        <w:t>groove</w:t>
      </w:r>
      <w:r w:rsidR="006F2A13" w:rsidRPr="00F11963">
        <w:rPr>
          <w:rFonts w:cstheme="minorHAnsi"/>
          <w:color w:val="000000"/>
        </w:rPr>
        <w:t xml:space="preserve"> nous envoûtaient</w:t>
      </w:r>
      <w:r w:rsidRPr="00F11963">
        <w:rPr>
          <w:rFonts w:cstheme="minorHAnsi"/>
          <w:color w:val="000000"/>
        </w:rPr>
        <w:t xml:space="preserve"> notamment avec l’album </w:t>
      </w:r>
      <w:proofErr w:type="spellStart"/>
      <w:r w:rsidRPr="003D2274">
        <w:rPr>
          <w:rFonts w:cstheme="minorHAnsi"/>
          <w:i/>
          <w:iCs/>
          <w:color w:val="000000"/>
        </w:rPr>
        <w:t>Another</w:t>
      </w:r>
      <w:proofErr w:type="spellEnd"/>
      <w:r w:rsidRPr="003D2274">
        <w:rPr>
          <w:rFonts w:cstheme="minorHAnsi"/>
          <w:i/>
          <w:iCs/>
          <w:color w:val="000000"/>
        </w:rPr>
        <w:t xml:space="preserve"> Day</w:t>
      </w:r>
      <w:r w:rsidRPr="00F11963">
        <w:rPr>
          <w:rFonts w:cstheme="minorHAnsi"/>
          <w:color w:val="000000"/>
        </w:rPr>
        <w:t xml:space="preserve"> dans lequel elle offrait une </w:t>
      </w:r>
      <w:r w:rsidRPr="000F4367">
        <w:rPr>
          <w:rFonts w:cstheme="minorHAnsi"/>
          <w:color w:val="auto"/>
        </w:rPr>
        <w:t xml:space="preserve">version </w:t>
      </w:r>
      <w:r w:rsidR="006F2A13" w:rsidRPr="000F4367">
        <w:rPr>
          <w:rFonts w:cstheme="minorHAnsi"/>
          <w:color w:val="auto"/>
        </w:rPr>
        <w:t xml:space="preserve">inouïe </w:t>
      </w:r>
      <w:r w:rsidRPr="000F4367">
        <w:rPr>
          <w:rFonts w:cstheme="minorHAnsi"/>
          <w:color w:val="auto"/>
        </w:rPr>
        <w:t>de «</w:t>
      </w:r>
      <w:r w:rsidR="001F56C1">
        <w:rPr>
          <w:rFonts w:cstheme="minorHAnsi"/>
          <w:color w:val="auto"/>
        </w:rPr>
        <w:t> </w:t>
      </w:r>
      <w:proofErr w:type="spellStart"/>
      <w:r w:rsidRPr="000F4367">
        <w:rPr>
          <w:rFonts w:cstheme="minorHAnsi"/>
          <w:color w:val="auto"/>
        </w:rPr>
        <w:t>Summertime</w:t>
      </w:r>
      <w:proofErr w:type="spellEnd"/>
      <w:r w:rsidR="001F56C1">
        <w:rPr>
          <w:rFonts w:cstheme="minorHAnsi"/>
          <w:color w:val="auto"/>
        </w:rPr>
        <w:t> </w:t>
      </w:r>
      <w:r w:rsidRPr="000F4367">
        <w:rPr>
          <w:rFonts w:cstheme="minorHAnsi"/>
          <w:color w:val="auto"/>
        </w:rPr>
        <w:t>»</w:t>
      </w:r>
      <w:r w:rsidR="006F2A13" w:rsidRPr="000F4367">
        <w:rPr>
          <w:rFonts w:cstheme="minorHAnsi"/>
          <w:color w:val="auto"/>
        </w:rPr>
        <w:t xml:space="preserve">. </w:t>
      </w:r>
      <w:r w:rsidR="00707010" w:rsidRPr="000F4367">
        <w:rPr>
          <w:rFonts w:cstheme="minorHAnsi"/>
          <w:color w:val="auto"/>
        </w:rPr>
        <w:t xml:space="preserve">À </w:t>
      </w:r>
      <w:r w:rsidR="006F2A13" w:rsidRPr="000F4367">
        <w:rPr>
          <w:rFonts w:cstheme="minorHAnsi"/>
          <w:color w:val="auto"/>
        </w:rPr>
        <w:t xml:space="preserve">l’aise dans la reprise de standards </w:t>
      </w:r>
      <w:r w:rsidR="000F4367" w:rsidRPr="000F4367">
        <w:rPr>
          <w:color w:val="auto"/>
        </w:rPr>
        <w:t xml:space="preserve">— notamment quand il s’agit de rendre hommage à Billie Holiday — </w:t>
      </w:r>
      <w:r w:rsidR="006F2A13" w:rsidRPr="000F4367">
        <w:rPr>
          <w:rFonts w:cstheme="minorHAnsi"/>
          <w:color w:val="auto"/>
        </w:rPr>
        <w:t xml:space="preserve">Molly </w:t>
      </w:r>
      <w:r w:rsidR="006F2A13" w:rsidRPr="00F11963">
        <w:rPr>
          <w:rFonts w:cstheme="minorHAnsi"/>
          <w:color w:val="000000"/>
        </w:rPr>
        <w:t>Johnson se distingue aussi par son talent d’écriture. Des textes engagés</w:t>
      </w:r>
      <w:r w:rsidR="001062F0" w:rsidRPr="00F11963">
        <w:rPr>
          <w:rFonts w:cstheme="minorHAnsi"/>
          <w:color w:val="000000"/>
        </w:rPr>
        <w:t xml:space="preserve"> (elle créa le festival </w:t>
      </w:r>
      <w:proofErr w:type="spellStart"/>
      <w:r w:rsidR="001062F0" w:rsidRPr="00F11963">
        <w:rPr>
          <w:rFonts w:cstheme="minorHAnsi"/>
          <w:color w:val="000000"/>
        </w:rPr>
        <w:t>Kumbaya</w:t>
      </w:r>
      <w:proofErr w:type="spellEnd"/>
      <w:r w:rsidR="001062F0" w:rsidRPr="00F11963">
        <w:rPr>
          <w:rFonts w:cstheme="minorHAnsi"/>
          <w:color w:val="000000"/>
        </w:rPr>
        <w:t xml:space="preserve"> au profit des personnes vivant avec le VIH)</w:t>
      </w:r>
      <w:r w:rsidR="006F2A13" w:rsidRPr="00F11963">
        <w:rPr>
          <w:rFonts w:cstheme="minorHAnsi"/>
          <w:color w:val="000000"/>
        </w:rPr>
        <w:t xml:space="preserve">, poétiques, </w:t>
      </w:r>
      <w:r w:rsidR="00631C9B" w:rsidRPr="00F11963">
        <w:rPr>
          <w:rFonts w:cstheme="minorHAnsi"/>
          <w:color w:val="000000"/>
        </w:rPr>
        <w:t xml:space="preserve">et </w:t>
      </w:r>
      <w:r w:rsidR="006F2A13" w:rsidRPr="00F11963">
        <w:rPr>
          <w:rFonts w:cstheme="minorHAnsi"/>
          <w:color w:val="000000"/>
        </w:rPr>
        <w:t>qui</w:t>
      </w:r>
      <w:r w:rsidR="00631C9B" w:rsidRPr="00F11963">
        <w:rPr>
          <w:rFonts w:cstheme="minorHAnsi"/>
          <w:color w:val="000000"/>
        </w:rPr>
        <w:t>, surtout,</w:t>
      </w:r>
      <w:r w:rsidR="006F2A13" w:rsidRPr="00F11963">
        <w:rPr>
          <w:rFonts w:cstheme="minorHAnsi"/>
          <w:color w:val="000000"/>
        </w:rPr>
        <w:t xml:space="preserve"> transcendent </w:t>
      </w:r>
      <w:r w:rsidR="00D8361E">
        <w:rPr>
          <w:rFonts w:cstheme="minorHAnsi"/>
          <w:color w:val="000000"/>
        </w:rPr>
        <w:t>l</w:t>
      </w:r>
      <w:r w:rsidR="006F2A13" w:rsidRPr="00F11963">
        <w:rPr>
          <w:rFonts w:cstheme="minorHAnsi"/>
          <w:color w:val="000000"/>
        </w:rPr>
        <w:t>e temps. Comme sa voix. Il y a chez elle une forme d’int</w:t>
      </w:r>
      <w:r w:rsidR="001062F0" w:rsidRPr="00F11963">
        <w:rPr>
          <w:rFonts w:cstheme="minorHAnsi"/>
          <w:color w:val="000000"/>
        </w:rPr>
        <w:t>emporalité qui traverse tous ces albums. En septembre dernier, elle proposait un EP de trois titres</w:t>
      </w:r>
      <w:r w:rsidR="003D2274">
        <w:rPr>
          <w:rFonts w:cstheme="minorHAnsi"/>
          <w:color w:val="000000"/>
        </w:rPr>
        <w:t xml:space="preserve">, </w:t>
      </w:r>
      <w:r w:rsidR="00631C9B" w:rsidRPr="003D2274">
        <w:rPr>
          <w:rFonts w:cstheme="minorHAnsi"/>
          <w:i/>
          <w:iCs/>
          <w:color w:val="000000"/>
        </w:rPr>
        <w:t xml:space="preserve">All I </w:t>
      </w:r>
      <w:proofErr w:type="spellStart"/>
      <w:r w:rsidR="003D2274" w:rsidRPr="003D2274">
        <w:rPr>
          <w:rFonts w:cstheme="minorHAnsi"/>
          <w:i/>
          <w:iCs/>
          <w:color w:val="000000"/>
        </w:rPr>
        <w:t>S</w:t>
      </w:r>
      <w:r w:rsidR="00631C9B" w:rsidRPr="003D2274">
        <w:rPr>
          <w:rFonts w:cstheme="minorHAnsi"/>
          <w:i/>
          <w:iCs/>
          <w:color w:val="000000"/>
        </w:rPr>
        <w:t>ee</w:t>
      </w:r>
      <w:proofErr w:type="spellEnd"/>
      <w:r w:rsidR="00631C9B" w:rsidRPr="00F11963">
        <w:rPr>
          <w:rFonts w:cstheme="minorHAnsi"/>
          <w:color w:val="000000"/>
        </w:rPr>
        <w:t>. T</w:t>
      </w:r>
      <w:r w:rsidR="001062F0" w:rsidRPr="00F11963">
        <w:rPr>
          <w:rFonts w:cstheme="minorHAnsi"/>
          <w:color w:val="000000"/>
        </w:rPr>
        <w:t xml:space="preserve">rois chansons </w:t>
      </w:r>
      <w:r w:rsidR="00631C9B" w:rsidRPr="00F11963">
        <w:rPr>
          <w:rFonts w:cstheme="minorHAnsi"/>
          <w:color w:val="000000"/>
        </w:rPr>
        <w:t xml:space="preserve">marquées par la présence </w:t>
      </w:r>
      <w:r w:rsidR="001062F0" w:rsidRPr="00F11963">
        <w:rPr>
          <w:rFonts w:cstheme="minorHAnsi"/>
          <w:color w:val="000000"/>
        </w:rPr>
        <w:t>d’un orgue Hammond</w:t>
      </w:r>
      <w:r w:rsidR="008E4983" w:rsidRPr="00F11963">
        <w:rPr>
          <w:rFonts w:cstheme="minorHAnsi"/>
          <w:color w:val="000000"/>
        </w:rPr>
        <w:t>, et porté</w:t>
      </w:r>
      <w:r w:rsidR="00631C9B" w:rsidRPr="00F11963">
        <w:rPr>
          <w:rFonts w:cstheme="minorHAnsi"/>
          <w:color w:val="000000"/>
        </w:rPr>
        <w:t>e</w:t>
      </w:r>
      <w:r w:rsidR="008E4983" w:rsidRPr="00F11963">
        <w:rPr>
          <w:rFonts w:cstheme="minorHAnsi"/>
          <w:color w:val="000000"/>
        </w:rPr>
        <w:t xml:space="preserve">s par des </w:t>
      </w:r>
      <w:r w:rsidR="00631C9B" w:rsidRPr="00F11963">
        <w:rPr>
          <w:rFonts w:cstheme="minorHAnsi"/>
          <w:color w:val="000000"/>
        </w:rPr>
        <w:t>chœurs</w:t>
      </w:r>
      <w:r w:rsidR="001062F0" w:rsidRPr="00F11963">
        <w:rPr>
          <w:rFonts w:cstheme="minorHAnsi"/>
          <w:color w:val="000000"/>
        </w:rPr>
        <w:t>. Comme un avant-goût de ce que pourrai</w:t>
      </w:r>
      <w:r w:rsidR="008E4983" w:rsidRPr="00F11963">
        <w:rPr>
          <w:rFonts w:cstheme="minorHAnsi"/>
          <w:color w:val="000000"/>
        </w:rPr>
        <w:t>en</w:t>
      </w:r>
      <w:r w:rsidR="001062F0" w:rsidRPr="00F11963">
        <w:rPr>
          <w:rFonts w:cstheme="minorHAnsi"/>
          <w:color w:val="000000"/>
        </w:rPr>
        <w:t xml:space="preserve">t être son prochain album et sa prestation sur la scène de Jazz à Vienne. </w:t>
      </w:r>
      <w:r w:rsidR="00631C9B" w:rsidRPr="00F11963">
        <w:rPr>
          <w:rFonts w:cstheme="minorHAnsi"/>
          <w:color w:val="000000"/>
        </w:rPr>
        <w:t>Quand Molly Johnson suspend le temps, il suffit de se poser, d’écouter</w:t>
      </w:r>
      <w:r w:rsidR="001F56C1">
        <w:rPr>
          <w:rFonts w:cstheme="minorHAnsi"/>
          <w:color w:val="000000"/>
        </w:rPr>
        <w:t> </w:t>
      </w:r>
      <w:r w:rsidR="00D8361E">
        <w:rPr>
          <w:rFonts w:cstheme="minorHAnsi"/>
          <w:color w:val="000000"/>
        </w:rPr>
        <w:t>; e</w:t>
      </w:r>
      <w:r w:rsidR="00631C9B" w:rsidRPr="00F11963">
        <w:rPr>
          <w:rFonts w:cstheme="minorHAnsi"/>
          <w:color w:val="000000"/>
        </w:rPr>
        <w:t>t de vibrer.</w:t>
      </w:r>
    </w:p>
    <w:sectPr w:rsidR="0044343A" w:rsidRPr="000F4367" w:rsidSect="002E0065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3A1B1" w14:textId="77777777" w:rsidR="001F56C1" w:rsidRDefault="001F56C1" w:rsidP="001F56C1">
      <w:r>
        <w:separator/>
      </w:r>
    </w:p>
  </w:endnote>
  <w:endnote w:type="continuationSeparator" w:id="0">
    <w:p w14:paraId="1DD177E3" w14:textId="77777777" w:rsidR="001F56C1" w:rsidRDefault="001F56C1" w:rsidP="001F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3A0D0" w14:textId="77777777" w:rsidR="001F56C1" w:rsidRDefault="001F56C1" w:rsidP="001F56C1">
      <w:r>
        <w:separator/>
      </w:r>
    </w:p>
  </w:footnote>
  <w:footnote w:type="continuationSeparator" w:id="0">
    <w:p w14:paraId="54D34FC1" w14:textId="77777777" w:rsidR="001F56C1" w:rsidRDefault="001F56C1" w:rsidP="001F56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8A5"/>
    <w:rsid w:val="000F4367"/>
    <w:rsid w:val="001062F0"/>
    <w:rsid w:val="00151B2F"/>
    <w:rsid w:val="001F56C1"/>
    <w:rsid w:val="002E0065"/>
    <w:rsid w:val="003D2274"/>
    <w:rsid w:val="00401A1E"/>
    <w:rsid w:val="0044343A"/>
    <w:rsid w:val="00450B5F"/>
    <w:rsid w:val="0059517C"/>
    <w:rsid w:val="00631C9B"/>
    <w:rsid w:val="0066425B"/>
    <w:rsid w:val="006E7872"/>
    <w:rsid w:val="006F2A13"/>
    <w:rsid w:val="00707010"/>
    <w:rsid w:val="007B6372"/>
    <w:rsid w:val="0083728D"/>
    <w:rsid w:val="0086242D"/>
    <w:rsid w:val="008651EF"/>
    <w:rsid w:val="008E4983"/>
    <w:rsid w:val="009F305F"/>
    <w:rsid w:val="00AC74FA"/>
    <w:rsid w:val="00B44BED"/>
    <w:rsid w:val="00B862EA"/>
    <w:rsid w:val="00BD58A5"/>
    <w:rsid w:val="00D44C8D"/>
    <w:rsid w:val="00D556A4"/>
    <w:rsid w:val="00D8361E"/>
    <w:rsid w:val="00F1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97729"/>
  <w14:defaultImageDpi w14:val="32767"/>
  <w15:chartTrackingRefBased/>
  <w15:docId w15:val="{1F6BF713-5898-DD4C-939D-1F1BC483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58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D58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58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D58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D58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D58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D58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D58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D58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D58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D58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D58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D58A5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D58A5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D58A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D58A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D58A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D58A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D58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D58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58A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D58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D58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D58A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D58A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D58A5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D58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D58A5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BD58A5"/>
    <w:rPr>
      <w:b/>
      <w:bCs/>
      <w:smallCaps/>
      <w:color w:val="2F5496" w:themeColor="accent1" w:themeShade="BF"/>
      <w:spacing w:val="5"/>
    </w:rPr>
  </w:style>
  <w:style w:type="paragraph" w:customStyle="1" w:styleId="ParagrapheLabeurParagraphe">
    <w:name w:val="Paragraphe // Labeur (Paragraphe)"/>
    <w:basedOn w:val="Normal"/>
    <w:uiPriority w:val="99"/>
    <w:rsid w:val="000F4367"/>
    <w:pPr>
      <w:autoSpaceDE w:val="0"/>
      <w:autoSpaceDN w:val="0"/>
      <w:adjustRightInd w:val="0"/>
      <w:spacing w:before="113" w:line="288" w:lineRule="auto"/>
      <w:jc w:val="both"/>
      <w:textAlignment w:val="center"/>
    </w:pPr>
    <w:rPr>
      <w:rFonts w:ascii="ABC Diatype Rounded" w:hAnsi="ABC Diatype Rounded" w:cs="ABC Diatype Rounded"/>
      <w:color w:val="2E1C33"/>
      <w:kern w:val="0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1F5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F56C1"/>
  </w:style>
  <w:style w:type="paragraph" w:styleId="Pieddepage">
    <w:name w:val="footer"/>
    <w:basedOn w:val="Normal"/>
    <w:link w:val="PieddepageCar"/>
    <w:uiPriority w:val="99"/>
    <w:unhideWhenUsed/>
    <w:rsid w:val="001F5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F5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Roque</dc:creator>
  <cp:keywords/>
  <dc:description/>
  <cp:lastModifiedBy>HELAINE Louis</cp:lastModifiedBy>
  <cp:revision>16</cp:revision>
  <dcterms:created xsi:type="dcterms:W3CDTF">2026-01-24T16:01:00Z</dcterms:created>
  <dcterms:modified xsi:type="dcterms:W3CDTF">2026-02-23T20:19:00Z</dcterms:modified>
</cp:coreProperties>
</file>